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3614A489"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Veslarska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2CEF6D3E"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F07E5">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E11272">
        <w:rPr>
          <w:rFonts w:ascii="Arial" w:eastAsia="Calibri" w:hAnsi="Arial" w:cs="Arial"/>
        </w:rPr>
        <w:t>48</w:t>
      </w:r>
    </w:p>
    <w:p w14:paraId="1CAF014D" w14:textId="1A80441F"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E11272">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4A3F82B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E11272">
        <w:rPr>
          <w:rFonts w:ascii="Arial" w:eastAsia="Calibri" w:hAnsi="Arial" w:cs="Arial"/>
        </w:rPr>
        <w:t>1</w:t>
      </w:r>
      <w:r w:rsidR="0021251D">
        <w:rPr>
          <w:rFonts w:ascii="Arial" w:eastAsia="Calibri" w:hAnsi="Arial" w:cs="Arial"/>
        </w:rPr>
        <w:t>3</w:t>
      </w:r>
      <w:r w:rsidR="00E11272">
        <w:rPr>
          <w:rFonts w:ascii="Arial" w:eastAsia="Calibri" w:hAnsi="Arial" w:cs="Arial"/>
        </w:rPr>
        <w:t>.11.2025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405BE0A6" w:rsidR="00AD051E" w:rsidRDefault="00734FAE" w:rsidP="00F72264">
      <w:pPr>
        <w:autoSpaceDE w:val="0"/>
        <w:autoSpaceDN w:val="0"/>
        <w:adjustRightInd w:val="0"/>
        <w:spacing w:after="0" w:line="276" w:lineRule="auto"/>
        <w:ind w:left="-1134" w:firstLine="1134"/>
        <w:jc w:val="center"/>
        <w:rPr>
          <w:rFonts w:ascii="Arial" w:hAnsi="Arial" w:cs="Arial"/>
          <w:b/>
          <w:color w:val="000000"/>
          <w:sz w:val="32"/>
          <w:szCs w:val="32"/>
          <w:lang w:val="pt-BR"/>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6C52E7">
        <w:rPr>
          <w:rFonts w:ascii="Arial" w:hAnsi="Arial" w:cs="Arial"/>
          <w:b/>
          <w:color w:val="000000"/>
          <w:sz w:val="32"/>
          <w:szCs w:val="32"/>
          <w:lang w:val="pt-BR"/>
        </w:rPr>
        <w:t>ZAVJESE</w:t>
      </w:r>
    </w:p>
    <w:p w14:paraId="602B8163" w14:textId="1EF3589B" w:rsidR="00DB5815" w:rsidRPr="00DB5815" w:rsidRDefault="00DB5815" w:rsidP="00F72264">
      <w:pPr>
        <w:autoSpaceDE w:val="0"/>
        <w:autoSpaceDN w:val="0"/>
        <w:adjustRightInd w:val="0"/>
        <w:spacing w:after="0" w:line="276" w:lineRule="auto"/>
        <w:ind w:left="-1134" w:firstLine="1134"/>
        <w:jc w:val="center"/>
        <w:rPr>
          <w:rFonts w:ascii="Arial" w:eastAsia="Calibri" w:hAnsi="Arial" w:cs="Arial"/>
          <w:b/>
          <w:color w:val="EE0000"/>
          <w:sz w:val="32"/>
          <w:szCs w:val="32"/>
        </w:rPr>
      </w:pPr>
      <w:r w:rsidRPr="00DB5815">
        <w:rPr>
          <w:rFonts w:ascii="Arial" w:eastAsia="Calibri" w:hAnsi="Arial" w:cs="Arial"/>
          <w:b/>
          <w:color w:val="EE0000"/>
          <w:sz w:val="32"/>
          <w:szCs w:val="32"/>
        </w:rPr>
        <w:t>ispravak</w:t>
      </w:r>
    </w:p>
    <w:p w14:paraId="4E77335B" w14:textId="0A9A69AC"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E11272">
        <w:rPr>
          <w:rFonts w:ascii="Arial" w:eastAsia="Calibri" w:hAnsi="Arial" w:cs="Arial"/>
        </w:rPr>
        <w:t>30</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E11272">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438651C5"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E11272">
        <w:rPr>
          <w:rFonts w:ascii="Arial" w:eastAsia="Calibri" w:hAnsi="Arial" w:cs="Arial"/>
          <w:sz w:val="24"/>
          <w:szCs w:val="24"/>
        </w:rPr>
        <w:t>studeni</w:t>
      </w:r>
      <w:r w:rsidR="00AD27C0">
        <w:rPr>
          <w:rFonts w:ascii="Arial" w:eastAsia="Calibri" w:hAnsi="Arial" w:cs="Arial"/>
          <w:sz w:val="24"/>
          <w:szCs w:val="24"/>
        </w:rPr>
        <w:t xml:space="preserve"> 20</w:t>
      </w:r>
      <w:r w:rsidR="003551B1">
        <w:rPr>
          <w:rFonts w:ascii="Arial" w:eastAsia="Calibri" w:hAnsi="Arial" w:cs="Arial"/>
          <w:sz w:val="24"/>
          <w:szCs w:val="24"/>
        </w:rPr>
        <w:t>2</w:t>
      </w:r>
      <w:r w:rsidR="00E11272">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C42E6AF" w14:textId="4E9A447E" w:rsidR="00D7033F" w:rsidRPr="005E7045" w:rsidRDefault="00397EF4" w:rsidP="00D7033F">
      <w:pPr>
        <w:spacing w:after="0" w:line="240" w:lineRule="auto"/>
        <w:jc w:val="both"/>
        <w:rPr>
          <w:rFonts w:ascii="Arial" w:hAnsi="Arial" w:cs="Arial"/>
        </w:rPr>
      </w:pPr>
      <w:r>
        <w:rPr>
          <w:rFonts w:ascii="Arial" w:hAnsi="Arial" w:cs="Arial"/>
        </w:rPr>
        <w:t xml:space="preserve">         3.</w:t>
      </w:r>
      <w:r w:rsidRPr="00EF14E7">
        <w:rPr>
          <w:rFonts w:ascii="Arial" w:hAnsi="Arial" w:cs="Arial"/>
        </w:rPr>
        <w:t>3</w:t>
      </w:r>
      <w:r w:rsidR="00EF14E7" w:rsidRPr="005E7045">
        <w:rPr>
          <w:rFonts w:ascii="Arial" w:hAnsi="Arial" w:cs="Arial"/>
        </w:rPr>
        <w:t>.</w:t>
      </w:r>
      <w:r w:rsidR="00EF14E7" w:rsidRPr="005E7045">
        <w:rPr>
          <w:rFonts w:ascii="Arial" w:hAnsi="Arial" w:cs="Arial"/>
          <w:lang w:val="en-US"/>
        </w:rPr>
        <w:t xml:space="preserve">        </w:t>
      </w:r>
      <w:r w:rsidR="005E7045" w:rsidRPr="005E7045">
        <w:rPr>
          <w:rFonts w:ascii="Arial" w:hAnsi="Arial" w:cs="Arial"/>
        </w:rPr>
        <w:t>Deklaracija/tehnička specifikacija</w:t>
      </w:r>
      <w:r w:rsidR="00D7033F" w:rsidRPr="005E7045">
        <w:rPr>
          <w:rFonts w:ascii="Arial" w:hAnsi="Arial" w:cs="Arial"/>
          <w:lang w:val="en-US"/>
        </w:rPr>
        <w:t xml:space="preserve"> </w:t>
      </w:r>
    </w:p>
    <w:p w14:paraId="3E1C631E" w14:textId="1D989919"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6E10EA2A" w14:textId="77777777" w:rsidR="00F72264" w:rsidRDefault="00F72264"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466D5883"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6C52E7">
        <w:rPr>
          <w:rFonts w:ascii="Arial" w:hAnsi="Arial" w:cs="Arial"/>
          <w:b/>
          <w:color w:val="000000"/>
          <w:lang w:val="pt-BR"/>
        </w:rPr>
        <w:t>ZAVJESA</w:t>
      </w:r>
      <w:r w:rsidR="00741A07">
        <w:rPr>
          <w:rFonts w:ascii="Arial" w:hAnsi="Arial" w:cs="Arial"/>
          <w:b/>
          <w:color w:val="000000"/>
          <w:lang w:val="pt-BR"/>
        </w:rPr>
        <w:t xml:space="preserve"> </w:t>
      </w:r>
      <w:r>
        <w:rPr>
          <w:rFonts w:ascii="Arial" w:eastAsia="Calibri" w:hAnsi="Arial" w:cs="Arial"/>
        </w:rPr>
        <w:t>za 202</w:t>
      </w:r>
      <w:r w:rsidR="00E11272">
        <w:rPr>
          <w:rFonts w:ascii="Arial" w:eastAsia="Calibri" w:hAnsi="Arial" w:cs="Arial"/>
        </w:rPr>
        <w:t>5</w:t>
      </w:r>
      <w:r>
        <w:rPr>
          <w:rFonts w:ascii="Arial" w:eastAsia="Calibri" w:hAnsi="Arial" w:cs="Arial"/>
        </w:rPr>
        <w:t>. godinu, a za koju sukladno članku 12. stavak 1. Zakona o javnoj nabavi (NN br</w:t>
      </w:r>
      <w:r w:rsidR="001B0B68">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C56F5A">
        <w:rPr>
          <w:rFonts w:ascii="Arial" w:eastAsia="Calibri" w:hAnsi="Arial" w:cs="Arial"/>
        </w:rPr>
        <w:t xml:space="preserve">EUR </w:t>
      </w:r>
      <w:r>
        <w:rPr>
          <w:rFonts w:ascii="Arial" w:eastAsia="Calibri" w:hAnsi="Arial" w:cs="Arial"/>
        </w:rPr>
        <w:t>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2152B8BA"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6C52E7">
        <w:rPr>
          <w:rFonts w:ascii="Arial" w:hAnsi="Arial" w:cs="Arial"/>
          <w:b/>
          <w:color w:val="000000"/>
          <w:lang w:val="pt-BR"/>
        </w:rPr>
        <w:t>ZAVJESE</w:t>
      </w:r>
    </w:p>
    <w:p w14:paraId="0CBF0195" w14:textId="1B92C75D"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204D8C">
        <w:rPr>
          <w:rFonts w:ascii="Arial" w:eastAsia="Calibri" w:hAnsi="Arial" w:cs="Arial"/>
          <w:b/>
          <w:i/>
          <w:sz w:val="20"/>
          <w:szCs w:val="20"/>
        </w:rPr>
        <w:t>9</w:t>
      </w:r>
      <w:r w:rsidR="006C52E7">
        <w:rPr>
          <w:rFonts w:ascii="Arial" w:eastAsia="Calibri" w:hAnsi="Arial" w:cs="Arial"/>
          <w:b/>
          <w:i/>
          <w:sz w:val="20"/>
          <w:szCs w:val="20"/>
        </w:rPr>
        <w:t>51500</w:t>
      </w:r>
      <w:r w:rsidRPr="00F64531">
        <w:rPr>
          <w:rFonts w:ascii="Arial" w:eastAsia="Calibri" w:hAnsi="Arial" w:cs="Arial"/>
          <w:b/>
          <w:i/>
          <w:sz w:val="20"/>
          <w:szCs w:val="20"/>
        </w:rPr>
        <w:t xml:space="preserve">  - </w:t>
      </w:r>
      <w:r w:rsidR="001950E7">
        <w:rPr>
          <w:rFonts w:ascii="Arial" w:eastAsia="Calibri" w:hAnsi="Arial" w:cs="Arial"/>
          <w:b/>
          <w:i/>
          <w:sz w:val="18"/>
          <w:szCs w:val="18"/>
        </w:rPr>
        <w:t>ZAVJESE</w:t>
      </w:r>
    </w:p>
    <w:p w14:paraId="19DCE27A" w14:textId="6766AC3F" w:rsidR="00741A07" w:rsidRDefault="00741A07" w:rsidP="00741A07">
      <w:pPr>
        <w:spacing w:after="0" w:line="276" w:lineRule="auto"/>
        <w:jc w:val="both"/>
        <w:rPr>
          <w:rFonts w:ascii="Arial" w:eastAsia="Calibri" w:hAnsi="Arial" w:cs="Arial"/>
        </w:rPr>
      </w:pPr>
      <w:r>
        <w:rPr>
          <w:rFonts w:ascii="Arial" w:eastAsia="Calibri" w:hAnsi="Arial" w:cs="Arial"/>
        </w:rPr>
        <w:t>Predmet nabave</w:t>
      </w:r>
      <w:r w:rsidRPr="00E02B51">
        <w:rPr>
          <w:rFonts w:ascii="Arial" w:eastAsia="Calibri" w:hAnsi="Arial" w:cs="Arial"/>
        </w:rPr>
        <w:t xml:space="preserve"> treba biti u skladu sa svim propisima Republike Hrvatske koji određuju sigurnosne zahtjeve</w:t>
      </w:r>
      <w:r w:rsidR="001950E7">
        <w:rPr>
          <w:rFonts w:ascii="Arial" w:eastAsia="Calibri" w:hAnsi="Arial" w:cs="Arial"/>
        </w:rPr>
        <w:t>.</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4A93A4BF"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E11272">
        <w:rPr>
          <w:rFonts w:ascii="Arial" w:eastAsia="Calibri" w:hAnsi="Arial" w:cs="Arial"/>
          <w:b/>
        </w:rPr>
        <w:t>12.000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48799A19" w14:textId="4A445EC7" w:rsidR="002246F4" w:rsidRDefault="008D452D" w:rsidP="00812EFD">
      <w:pPr>
        <w:numPr>
          <w:ilvl w:val="1"/>
          <w:numId w:val="10"/>
        </w:numPr>
        <w:spacing w:after="0" w:line="276" w:lineRule="auto"/>
        <w:ind w:left="567" w:hanging="567"/>
        <w:jc w:val="both"/>
        <w:rPr>
          <w:rFonts w:ascii="Arial" w:eastAsia="Calibri" w:hAnsi="Arial" w:cs="Arial"/>
        </w:rPr>
      </w:pPr>
      <w:r w:rsidRPr="00741A07">
        <w:rPr>
          <w:rFonts w:ascii="Arial" w:eastAsia="Calibri" w:hAnsi="Arial" w:cs="Arial"/>
          <w:b/>
        </w:rPr>
        <w:t xml:space="preserve">Način izvršenja: </w:t>
      </w:r>
      <w:r w:rsidR="00624312" w:rsidRPr="00741A07">
        <w:rPr>
          <w:rFonts w:ascii="Arial" w:eastAsia="Calibri" w:hAnsi="Arial" w:cs="Arial"/>
        </w:rPr>
        <w:t>Ugovor</w:t>
      </w:r>
      <w:r w:rsidR="001950E7">
        <w:rPr>
          <w:rFonts w:ascii="Arial" w:eastAsia="Calibri" w:hAnsi="Arial" w:cs="Arial"/>
        </w:rPr>
        <w:t>/Narudžbenica</w:t>
      </w:r>
    </w:p>
    <w:p w14:paraId="26ACD89E" w14:textId="77777777" w:rsidR="00741A07" w:rsidRPr="00741A07" w:rsidRDefault="00741A07" w:rsidP="00741A07">
      <w:pPr>
        <w:spacing w:after="0" w:line="276" w:lineRule="auto"/>
        <w:ind w:left="567"/>
        <w:jc w:val="both"/>
        <w:rPr>
          <w:rFonts w:ascii="Arial" w:eastAsia="Calibri" w:hAnsi="Arial" w:cs="Arial"/>
        </w:rPr>
      </w:pPr>
    </w:p>
    <w:p w14:paraId="3B447474" w14:textId="1124C86B" w:rsidR="0074280D" w:rsidRDefault="002246F4" w:rsidP="0074280D">
      <w:pPr>
        <w:numPr>
          <w:ilvl w:val="1"/>
          <w:numId w:val="10"/>
        </w:numPr>
        <w:spacing w:after="0" w:line="276" w:lineRule="auto"/>
        <w:ind w:left="567" w:hanging="567"/>
        <w:jc w:val="both"/>
        <w:rPr>
          <w:rFonts w:ascii="Arial" w:eastAsia="Calibri" w:hAnsi="Arial" w:cs="Arial"/>
        </w:rPr>
      </w:pPr>
      <w:r w:rsidRPr="0074280D">
        <w:rPr>
          <w:rFonts w:ascii="Arial" w:eastAsia="Calibri" w:hAnsi="Arial" w:cs="Arial"/>
          <w:b/>
          <w:bCs/>
        </w:rPr>
        <w:t>Rok</w:t>
      </w:r>
      <w:r w:rsidR="00A82B0C" w:rsidRPr="0074280D">
        <w:rPr>
          <w:rFonts w:ascii="Arial" w:eastAsia="Calibri" w:hAnsi="Arial" w:cs="Arial"/>
          <w:b/>
          <w:bCs/>
        </w:rPr>
        <w:t xml:space="preserve"> i mjesto</w:t>
      </w:r>
      <w:r w:rsidRPr="0074280D">
        <w:rPr>
          <w:rFonts w:ascii="Arial" w:eastAsia="Calibri" w:hAnsi="Arial" w:cs="Arial"/>
          <w:b/>
          <w:bCs/>
        </w:rPr>
        <w:t xml:space="preserve"> isporuke robe</w:t>
      </w:r>
      <w:r w:rsidRPr="0074280D">
        <w:rPr>
          <w:rFonts w:ascii="Arial" w:eastAsia="Calibri" w:hAnsi="Arial" w:cs="Arial"/>
        </w:rPr>
        <w:t xml:space="preserve">: </w:t>
      </w:r>
      <w:r w:rsidR="00D45481" w:rsidRPr="0074280D">
        <w:rPr>
          <w:rFonts w:ascii="Arial" w:eastAsia="Calibri" w:hAnsi="Arial" w:cs="Arial"/>
        </w:rPr>
        <w:t>jednokratno –</w:t>
      </w:r>
      <w:r w:rsidR="0074280D">
        <w:rPr>
          <w:rFonts w:ascii="Arial" w:eastAsia="Calibri" w:hAnsi="Arial" w:cs="Arial"/>
        </w:rPr>
        <w:t xml:space="preserve"> </w:t>
      </w:r>
      <w:r w:rsidR="00E11272" w:rsidRPr="0074280D">
        <w:rPr>
          <w:rFonts w:ascii="Arial" w:eastAsia="Calibri" w:hAnsi="Arial" w:cs="Arial"/>
        </w:rPr>
        <w:t xml:space="preserve">prosinac </w:t>
      </w:r>
      <w:r w:rsidR="00D45481" w:rsidRPr="0074280D">
        <w:rPr>
          <w:rFonts w:ascii="Arial" w:eastAsia="Calibri" w:hAnsi="Arial" w:cs="Arial"/>
        </w:rPr>
        <w:t>202</w:t>
      </w:r>
      <w:r w:rsidR="00E11272" w:rsidRPr="0074280D">
        <w:rPr>
          <w:rFonts w:ascii="Arial" w:eastAsia="Calibri" w:hAnsi="Arial" w:cs="Arial"/>
        </w:rPr>
        <w:t>5</w:t>
      </w:r>
      <w:r w:rsidR="00D45481" w:rsidRPr="0074280D">
        <w:rPr>
          <w:rFonts w:ascii="Arial" w:eastAsia="Calibri" w:hAnsi="Arial" w:cs="Arial"/>
        </w:rPr>
        <w:t>. godine</w:t>
      </w:r>
      <w:r w:rsidRPr="0074280D">
        <w:rPr>
          <w:rFonts w:ascii="Arial" w:eastAsia="Calibri" w:hAnsi="Arial" w:cs="Arial"/>
        </w:rPr>
        <w:t xml:space="preserve"> na adres</w:t>
      </w:r>
      <w:r w:rsidR="00741A07" w:rsidRPr="0074280D">
        <w:rPr>
          <w:rFonts w:ascii="Arial" w:eastAsia="Calibri" w:hAnsi="Arial" w:cs="Arial"/>
        </w:rPr>
        <w:t>e</w:t>
      </w:r>
      <w:r w:rsidRPr="0074280D">
        <w:rPr>
          <w:rFonts w:ascii="Arial" w:eastAsia="Calibri" w:hAnsi="Arial" w:cs="Arial"/>
        </w:rPr>
        <w:t xml:space="preserve"> isporuke </w:t>
      </w:r>
      <w:r w:rsidR="001950E7" w:rsidRPr="0074280D">
        <w:rPr>
          <w:rFonts w:ascii="Arial" w:eastAsia="Calibri" w:hAnsi="Arial" w:cs="Arial"/>
        </w:rPr>
        <w:t>i</w:t>
      </w:r>
    </w:p>
    <w:p w14:paraId="2DB9075B" w14:textId="207ECB28" w:rsidR="004545D6" w:rsidRPr="0074280D" w:rsidRDefault="001950E7" w:rsidP="0074280D">
      <w:pPr>
        <w:spacing w:after="0" w:line="276" w:lineRule="auto"/>
        <w:jc w:val="both"/>
        <w:rPr>
          <w:rFonts w:ascii="Arial" w:eastAsia="Calibri" w:hAnsi="Arial" w:cs="Arial"/>
        </w:rPr>
      </w:pPr>
      <w:r w:rsidRPr="0074280D">
        <w:rPr>
          <w:rFonts w:ascii="Arial" w:eastAsia="Calibri" w:hAnsi="Arial" w:cs="Arial"/>
        </w:rPr>
        <w:t xml:space="preserve">montaže </w:t>
      </w:r>
      <w:r w:rsidR="002246F4" w:rsidRPr="0074280D">
        <w:rPr>
          <w:rFonts w:ascii="Arial" w:eastAsia="Calibri" w:hAnsi="Arial" w:cs="Arial"/>
        </w:rPr>
        <w:t>navedene u Troškovniku (Prilog II)</w:t>
      </w:r>
      <w:r w:rsidR="004545D6" w:rsidRPr="0074280D">
        <w:rPr>
          <w:rFonts w:ascii="Arial" w:eastAsia="Calibri" w:hAnsi="Arial" w:cs="Arial"/>
        </w:rPr>
        <w:t xml:space="preserve"> - </w:t>
      </w:r>
      <w:r w:rsidR="004545D6" w:rsidRPr="0074280D">
        <w:rPr>
          <w:rFonts w:ascii="Arial" w:eastAsia="Times New Roman" w:hAnsi="Arial" w:cs="Arial"/>
          <w:lang w:eastAsia="hr-HR"/>
        </w:rPr>
        <w:t xml:space="preserve">PPO Krnjevo, Karasova 4;  PPO </w:t>
      </w:r>
      <w:r w:rsidR="00E22CE4" w:rsidRPr="0074280D">
        <w:rPr>
          <w:rFonts w:ascii="Arial" w:eastAsia="Times New Roman" w:hAnsi="Arial" w:cs="Arial"/>
          <w:lang w:eastAsia="hr-HR"/>
        </w:rPr>
        <w:t>Potok</w:t>
      </w:r>
      <w:r w:rsidR="004545D6" w:rsidRPr="0074280D">
        <w:rPr>
          <w:rFonts w:ascii="Arial" w:eastAsia="Times New Roman" w:hAnsi="Arial" w:cs="Arial"/>
          <w:lang w:eastAsia="hr-HR"/>
        </w:rPr>
        <w:t xml:space="preserve">,  </w:t>
      </w:r>
      <w:r w:rsidR="00E22CE4" w:rsidRPr="0074280D">
        <w:rPr>
          <w:rFonts w:ascii="Arial" w:eastAsia="Times New Roman" w:hAnsi="Arial" w:cs="Arial"/>
          <w:lang w:eastAsia="hr-HR"/>
        </w:rPr>
        <w:t xml:space="preserve">Josipa Završnika 3, PPO Drenova, Stanka Frankovića 7a </w:t>
      </w:r>
      <w:r w:rsidR="004545D6" w:rsidRPr="0074280D">
        <w:rPr>
          <w:rFonts w:ascii="Arial" w:eastAsia="Times New Roman" w:hAnsi="Arial" w:cs="Arial"/>
          <w:lang w:eastAsia="hr-HR"/>
        </w:rPr>
        <w:t xml:space="preserve"> i  PPO </w:t>
      </w:r>
      <w:r w:rsidR="00E22CE4" w:rsidRPr="0074280D">
        <w:rPr>
          <w:rFonts w:ascii="Arial" w:eastAsia="Times New Roman" w:hAnsi="Arial" w:cs="Arial"/>
          <w:lang w:eastAsia="hr-HR"/>
        </w:rPr>
        <w:t>Srdoči</w:t>
      </w:r>
      <w:r w:rsidR="004545D6" w:rsidRPr="0074280D">
        <w:rPr>
          <w:rFonts w:ascii="Arial" w:eastAsia="Times New Roman" w:hAnsi="Arial" w:cs="Arial"/>
          <w:lang w:eastAsia="hr-HR"/>
        </w:rPr>
        <w:t xml:space="preserve"> , </w:t>
      </w:r>
      <w:r w:rsidR="00E22CE4" w:rsidRPr="0074280D">
        <w:rPr>
          <w:rFonts w:ascii="Arial" w:eastAsia="Times New Roman" w:hAnsi="Arial" w:cs="Arial"/>
          <w:lang w:eastAsia="hr-HR"/>
        </w:rPr>
        <w:t>Srdoči 55</w:t>
      </w:r>
      <w:r w:rsidR="004545D6" w:rsidRPr="0074280D">
        <w:rPr>
          <w:rFonts w:ascii="Arial" w:eastAsia="Times New Roman" w:hAnsi="Arial" w:cs="Arial"/>
          <w:lang w:eastAsia="hr-HR"/>
        </w:rPr>
        <w:t xml:space="preserve"> u Rijeci.</w:t>
      </w:r>
    </w:p>
    <w:p w14:paraId="3B4A8F15" w14:textId="77777777" w:rsidR="004545D6" w:rsidRDefault="004545D6" w:rsidP="004545D6">
      <w:pPr>
        <w:spacing w:after="0" w:line="276" w:lineRule="auto"/>
        <w:jc w:val="both"/>
        <w:rPr>
          <w:rFonts w:ascii="Arial" w:eastAsia="Calibri" w:hAnsi="Arial" w:cs="Arial"/>
        </w:rPr>
      </w:pPr>
    </w:p>
    <w:p w14:paraId="28E08B49" w14:textId="2CAE2C78"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741A07">
        <w:rPr>
          <w:rFonts w:ascii="Arial" w:eastAsia="Calibri" w:hAnsi="Arial" w:cs="Arial"/>
        </w:rPr>
        <w:t>predmeta nabave</w:t>
      </w:r>
      <w:r w:rsidR="00E22CE4">
        <w:rPr>
          <w:rFonts w:ascii="Arial" w:eastAsia="Calibri" w:hAnsi="Arial" w:cs="Arial"/>
        </w:rPr>
        <w:t>- prosinac 2025</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0477F644"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E22CE4">
        <w:rPr>
          <w:rFonts w:ascii="Arial" w:eastAsia="Calibri" w:hAnsi="Arial" w:cs="Arial"/>
        </w:rPr>
        <w:t xml:space="preserve"> putem servisa e-Račun</w:t>
      </w:r>
      <w:r w:rsidRPr="00A8477D">
        <w:rPr>
          <w:rFonts w:ascii="Arial" w:eastAsia="Calibri" w:hAnsi="Arial" w:cs="Arial"/>
        </w:rPr>
        <w:t xml:space="preserve"> na adresu Naručitelja, Dječji vrtić Rijeka, Veslarska 5, 51 000 Rijeka.</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3B7B4A3" w14:textId="2BA78C43" w:rsidR="00A82B0C" w:rsidRDefault="00AE331C" w:rsidP="004E25E4">
      <w:pPr>
        <w:spacing w:before="120" w:after="120"/>
        <w:mirrorIndents/>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nastana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229F614B" w:rsidR="00367350" w:rsidRPr="00313BE4" w:rsidRDefault="00367350" w:rsidP="00C412F3">
      <w:pPr>
        <w:spacing w:after="0" w:line="276" w:lineRule="auto"/>
        <w:jc w:val="both"/>
        <w:rPr>
          <w:rFonts w:ascii="Arial" w:eastAsia="Calibri" w:hAnsi="Arial" w:cs="Arial"/>
          <w:b/>
          <w:bCs/>
        </w:rPr>
      </w:pPr>
    </w:p>
    <w:p w14:paraId="3E4C7551" w14:textId="3138FEF2" w:rsidR="004E741D" w:rsidRPr="00306990" w:rsidRDefault="001F50D1" w:rsidP="004E741D">
      <w:pPr>
        <w:spacing w:after="0" w:line="240" w:lineRule="auto"/>
        <w:jc w:val="both"/>
        <w:rPr>
          <w:rFonts w:ascii="Arial" w:hAnsi="Arial" w:cs="Arial"/>
          <w:color w:val="EE0000"/>
        </w:rPr>
      </w:pPr>
      <w:r w:rsidRPr="00D7033F">
        <w:rPr>
          <w:rFonts w:ascii="Arial" w:hAnsi="Arial" w:cs="Arial"/>
          <w:b/>
          <w:bCs/>
          <w:lang w:val="en-US"/>
        </w:rPr>
        <w:t>3.3</w:t>
      </w:r>
      <w:r w:rsidRPr="006E2CCC">
        <w:rPr>
          <w:rFonts w:ascii="Arial" w:hAnsi="Arial" w:cs="Arial"/>
          <w:b/>
          <w:bCs/>
        </w:rPr>
        <w:t xml:space="preserve">. </w:t>
      </w:r>
      <w:r w:rsidR="00306990" w:rsidRPr="005E7045">
        <w:rPr>
          <w:rFonts w:ascii="Arial" w:hAnsi="Arial" w:cs="Arial"/>
          <w:b/>
          <w:bCs/>
        </w:rPr>
        <w:t>D</w:t>
      </w:r>
      <w:r w:rsidR="001B0B68" w:rsidRPr="005E7045">
        <w:rPr>
          <w:rFonts w:ascii="Arial" w:hAnsi="Arial" w:cs="Arial"/>
          <w:b/>
          <w:bCs/>
        </w:rPr>
        <w:t>eklaracija/tehnička specifikacija</w:t>
      </w:r>
      <w:r w:rsidR="00306990">
        <w:rPr>
          <w:rFonts w:ascii="Arial" w:hAnsi="Arial" w:cs="Arial"/>
        </w:rPr>
        <w:t xml:space="preserve"> materijala za zavjese</w:t>
      </w:r>
    </w:p>
    <w:p w14:paraId="522CD87C" w14:textId="0BF81314" w:rsidR="00306990" w:rsidRDefault="00306990" w:rsidP="00306990">
      <w:pPr>
        <w:overflowPunct w:val="0"/>
        <w:autoSpaceDE w:val="0"/>
        <w:autoSpaceDN w:val="0"/>
        <w:adjustRightInd w:val="0"/>
        <w:jc w:val="both"/>
        <w:textAlignment w:val="baseline"/>
        <w:rPr>
          <w:rFonts w:ascii="Arial" w:hAnsi="Arial" w:cs="Arial"/>
          <w:lang w:eastAsia="hr-HR"/>
        </w:rPr>
      </w:pPr>
      <w:r w:rsidRPr="00481527">
        <w:rPr>
          <w:rFonts w:ascii="Arial" w:hAnsi="Arial" w:cs="Arial"/>
          <w:color w:val="000000"/>
        </w:rPr>
        <w:t xml:space="preserve">Ponuditelj je dužan prilikom dostave </w:t>
      </w:r>
      <w:r>
        <w:rPr>
          <w:rFonts w:ascii="Arial" w:hAnsi="Arial" w:cs="Arial"/>
          <w:color w:val="000000"/>
        </w:rPr>
        <w:t xml:space="preserve">ponude </w:t>
      </w:r>
      <w:r w:rsidRPr="00481527">
        <w:rPr>
          <w:rFonts w:ascii="Arial" w:hAnsi="Arial" w:cs="Arial"/>
          <w:color w:val="000000"/>
        </w:rPr>
        <w:t>dostaviti</w:t>
      </w:r>
      <w:r>
        <w:rPr>
          <w:rFonts w:ascii="Arial" w:hAnsi="Arial" w:cs="Arial"/>
          <w:color w:val="000000"/>
        </w:rPr>
        <w:t xml:space="preserve"> </w:t>
      </w:r>
      <w:r w:rsidRPr="00306990">
        <w:rPr>
          <w:rFonts w:ascii="Arial" w:hAnsi="Arial" w:cs="Arial"/>
          <w:bCs/>
        </w:rPr>
        <w:t>deklaraciju</w:t>
      </w:r>
      <w:r w:rsidR="005E7045">
        <w:rPr>
          <w:rFonts w:ascii="Arial" w:hAnsi="Arial" w:cs="Arial"/>
          <w:bCs/>
        </w:rPr>
        <w:t>/tehničku specifikaciju</w:t>
      </w:r>
      <w:r>
        <w:rPr>
          <w:rFonts w:ascii="Arial" w:hAnsi="Arial" w:cs="Arial"/>
          <w:bCs/>
        </w:rPr>
        <w:t xml:space="preserve"> </w:t>
      </w:r>
      <w:r w:rsidRPr="0019465A">
        <w:rPr>
          <w:rFonts w:ascii="Arial" w:hAnsi="Arial" w:cs="Arial"/>
          <w:color w:val="000000"/>
        </w:rPr>
        <w:t>ponuđeno</w:t>
      </w:r>
      <w:r>
        <w:rPr>
          <w:rFonts w:ascii="Arial" w:hAnsi="Arial" w:cs="Arial"/>
          <w:color w:val="000000"/>
        </w:rPr>
        <w:t>g</w:t>
      </w:r>
      <w:r w:rsidRPr="0019465A">
        <w:rPr>
          <w:rFonts w:ascii="Arial" w:hAnsi="Arial" w:cs="Arial"/>
          <w:color w:val="000000"/>
        </w:rPr>
        <w:t xml:space="preserve"> </w:t>
      </w:r>
      <w:r>
        <w:rPr>
          <w:rFonts w:ascii="Arial" w:hAnsi="Arial" w:cs="Arial"/>
        </w:rPr>
        <w:t>predmeta nabave</w:t>
      </w:r>
      <w:r>
        <w:rPr>
          <w:rFonts w:ascii="Arial" w:hAnsi="Arial" w:cs="Arial"/>
          <w:lang w:eastAsia="hr-HR"/>
        </w:rPr>
        <w:t xml:space="preserve"> sa certifikatom negorivosti</w:t>
      </w:r>
      <w:r w:rsidR="005E7045">
        <w:rPr>
          <w:rFonts w:ascii="Arial" w:hAnsi="Arial" w:cs="Arial"/>
          <w:lang w:eastAsia="hr-HR"/>
        </w:rPr>
        <w:t xml:space="preserve"> (opisan u Troškovniku – Prilog II)</w:t>
      </w:r>
    </w:p>
    <w:p w14:paraId="59E8D62D" w14:textId="77777777" w:rsidR="00E55489" w:rsidRDefault="00E55489" w:rsidP="00B706FE">
      <w:pPr>
        <w:spacing w:after="0" w:line="276" w:lineRule="auto"/>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13AA1766"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Default="007279BF" w:rsidP="00AE331C">
      <w:pPr>
        <w:spacing w:after="0" w:line="240" w:lineRule="auto"/>
        <w:jc w:val="both"/>
        <w:rPr>
          <w:rFonts w:ascii="Times New Roman" w:hAnsi="Times New Roman" w:cs="Times New Roman"/>
          <w:b/>
          <w:sz w:val="24"/>
          <w:szCs w:val="24"/>
        </w:rPr>
      </w:pPr>
    </w:p>
    <w:p w14:paraId="771B9895" w14:textId="77777777" w:rsidR="00E22CE4" w:rsidRDefault="00E22CE4" w:rsidP="00AE331C">
      <w:pPr>
        <w:spacing w:after="0" w:line="240" w:lineRule="auto"/>
        <w:jc w:val="both"/>
        <w:rPr>
          <w:rFonts w:ascii="Times New Roman" w:hAnsi="Times New Roman" w:cs="Times New Roman"/>
          <w:b/>
          <w:sz w:val="24"/>
          <w:szCs w:val="24"/>
        </w:rPr>
      </w:pPr>
    </w:p>
    <w:p w14:paraId="02911BE3" w14:textId="77777777" w:rsidR="00E22CE4" w:rsidRPr="00AE331C" w:rsidRDefault="00E22CE4"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5C5DB958"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E22CE4">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koji mora biti potpisan po osobi ili osobama ovlaštenima za zastupanje i ovjeren pečatom</w:t>
      </w:r>
      <w:r w:rsidRPr="00E22CE4">
        <w:rPr>
          <w:rFonts w:ascii="Arial" w:eastAsia="Calibri" w:hAnsi="Arial" w:cs="Times New Roman"/>
        </w:rPr>
        <w:t>, 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lastRenderedPageBreak/>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E22CE4">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326BE20B"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E22CE4">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E22CE4">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0A81FDC0"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4B24DF" w:rsidRPr="00DB5815">
        <w:rPr>
          <w:rFonts w:ascii="Arial" w:eastAsia="Calibri" w:hAnsi="Arial" w:cs="Times New Roman"/>
          <w:b/>
          <w:color w:val="EE0000"/>
          <w:u w:val="single"/>
        </w:rPr>
        <w:t>2</w:t>
      </w:r>
      <w:r w:rsidR="00DB5815">
        <w:rPr>
          <w:rFonts w:ascii="Arial" w:eastAsia="Calibri" w:hAnsi="Arial" w:cs="Times New Roman"/>
          <w:b/>
          <w:color w:val="EE0000"/>
          <w:u w:val="single"/>
        </w:rPr>
        <w:t>4</w:t>
      </w:r>
      <w:r w:rsidR="00480E63" w:rsidRPr="00DB5815">
        <w:rPr>
          <w:rFonts w:ascii="Arial" w:eastAsia="Calibri" w:hAnsi="Arial" w:cs="Times New Roman"/>
          <w:b/>
          <w:color w:val="EE0000"/>
          <w:u w:val="single"/>
        </w:rPr>
        <w:t>.</w:t>
      </w:r>
      <w:r w:rsidR="00E22CE4" w:rsidRPr="00DB5815">
        <w:rPr>
          <w:rFonts w:ascii="Arial" w:eastAsia="Calibri" w:hAnsi="Arial" w:cs="Times New Roman"/>
          <w:b/>
          <w:u w:val="single"/>
        </w:rPr>
        <w:t>11</w:t>
      </w:r>
      <w:r w:rsidR="00446EE3" w:rsidRPr="00DB5815">
        <w:rPr>
          <w:rFonts w:ascii="Arial" w:eastAsia="Calibri" w:hAnsi="Arial" w:cs="Times New Roman"/>
          <w:b/>
          <w:u w:val="single"/>
        </w:rPr>
        <w:t>.202</w:t>
      </w:r>
      <w:r w:rsidR="00E22CE4" w:rsidRPr="00DB5815">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1BCCDE8E"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4B24DF" w:rsidRPr="00DB5815">
        <w:rPr>
          <w:rFonts w:ascii="Arial" w:eastAsia="Calibri" w:hAnsi="Arial" w:cs="Arial"/>
          <w:color w:val="EE0000"/>
        </w:rPr>
        <w:t>2</w:t>
      </w:r>
      <w:r w:rsidR="00DB5815">
        <w:rPr>
          <w:rFonts w:ascii="Arial" w:eastAsia="Calibri" w:hAnsi="Arial" w:cs="Arial"/>
          <w:color w:val="EE0000"/>
        </w:rPr>
        <w:t>4</w:t>
      </w:r>
      <w:r w:rsidR="00275DAA">
        <w:rPr>
          <w:rFonts w:ascii="Arial" w:eastAsia="Calibri" w:hAnsi="Arial" w:cs="Arial"/>
        </w:rPr>
        <w:t>.</w:t>
      </w:r>
      <w:r w:rsidR="00E22CE4">
        <w:rPr>
          <w:rFonts w:ascii="Arial" w:eastAsia="Calibri" w:hAnsi="Arial" w:cs="Arial"/>
        </w:rPr>
        <w:t>studenoga</w:t>
      </w:r>
      <w:r w:rsidRPr="008E6123">
        <w:rPr>
          <w:rFonts w:ascii="Arial" w:eastAsia="Calibri" w:hAnsi="Arial" w:cs="Arial"/>
        </w:rPr>
        <w:t xml:space="preserve"> 20</w:t>
      </w:r>
      <w:r w:rsidR="005C7034">
        <w:rPr>
          <w:rFonts w:ascii="Arial" w:eastAsia="Calibri" w:hAnsi="Arial" w:cs="Arial"/>
        </w:rPr>
        <w:t>2</w:t>
      </w:r>
      <w:r w:rsidR="00E22CE4">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:00 sati, u prostorijama Dječjeg vrtića Rijeka, ured ravnateljice, Veslarska 5 , 51 000 Rijeka</w:t>
      </w:r>
      <w:r w:rsidR="00EC54EA">
        <w:rPr>
          <w:rFonts w:ascii="Arial" w:eastAsia="Calibri" w:hAnsi="Arial" w:cs="Arial"/>
        </w:rPr>
        <w:t>.</w:t>
      </w:r>
    </w:p>
    <w:p w14:paraId="62B0428A" w14:textId="0CD0899F" w:rsidR="00AE331C" w:rsidRDefault="00AE331C" w:rsidP="00313BE4">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0D75864E" w14:textId="77777777" w:rsidR="00404A7A" w:rsidRPr="00313BE4" w:rsidRDefault="00404A7A" w:rsidP="00313BE4">
      <w:pPr>
        <w:spacing w:after="0" w:line="240" w:lineRule="auto"/>
        <w:ind w:left="567" w:hanging="567"/>
        <w:jc w:val="both"/>
        <w:rPr>
          <w:rFonts w:ascii="Arial" w:eastAsia="Calibri" w:hAnsi="Arial" w:cs="Arial"/>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51000 Rijeka, Veslarska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7FE053E0"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E22CE4">
        <w:rPr>
          <w:rFonts w:ascii="Arial" w:eastAsia="Calibri" w:hAnsi="Arial" w:cs="Arial"/>
        </w:rPr>
        <w:t>Senka Milovanović</w:t>
      </w:r>
      <w:r w:rsidRPr="00AE331C">
        <w:rPr>
          <w:rFonts w:ascii="Arial" w:eastAsia="Calibri" w:hAnsi="Arial" w:cs="Arial"/>
        </w:rPr>
        <w:t>- samostalni referent nabave</w:t>
      </w:r>
    </w:p>
    <w:p w14:paraId="72085F07" w14:textId="1B0870E8" w:rsidR="00AE331C" w:rsidRPr="00AE331C" w:rsidRDefault="00E22CE4"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6153D0D2" w14:textId="77777777" w:rsidR="00DA2AC0" w:rsidRDefault="00DA2AC0" w:rsidP="00AE331C">
      <w:pPr>
        <w:spacing w:after="0" w:line="240" w:lineRule="auto"/>
        <w:jc w:val="both"/>
        <w:rPr>
          <w:rFonts w:ascii="Arial" w:eastAsia="Calibri" w:hAnsi="Arial" w:cs="Arial"/>
        </w:rPr>
      </w:pPr>
    </w:p>
    <w:p w14:paraId="67A104EF" w14:textId="77777777" w:rsidR="004545D6" w:rsidRPr="00AE331C" w:rsidRDefault="004545D6"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A7ED326"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E22CE4">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0E754DA0"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578A0FA5"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4374D05B"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05E45B03" w:rsidR="00EC54EA" w:rsidRDefault="00EC54EA" w:rsidP="00EC54EA">
      <w:pPr>
        <w:tabs>
          <w:tab w:val="left" w:pos="0"/>
        </w:tabs>
        <w:spacing w:after="0" w:line="240" w:lineRule="auto"/>
        <w:ind w:left="1080"/>
        <w:contextualSpacing/>
        <w:rPr>
          <w:rFonts w:ascii="Arial" w:eastAsia="Calibri" w:hAnsi="Arial" w:cs="Arial"/>
          <w:sz w:val="24"/>
          <w:szCs w:val="24"/>
        </w:rPr>
      </w:pP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0474C5">
        <w:rPr>
          <w:rFonts w:ascii="Arial" w:eastAsia="Calibri" w:hAnsi="Arial" w:cs="Arial"/>
          <w:sz w:val="24"/>
          <w:szCs w:val="24"/>
        </w:rPr>
        <w:tab/>
      </w:r>
      <w:r w:rsidRPr="00BE6625">
        <w:rPr>
          <w:rFonts w:ascii="Arial" w:eastAsia="Calibri" w:hAnsi="Arial" w:cs="Arial"/>
          <w:sz w:val="24"/>
          <w:szCs w:val="24"/>
        </w:rPr>
        <w:tab/>
      </w:r>
    </w:p>
    <w:p w14:paraId="23C764F3" w14:textId="1DF741A8" w:rsidR="00EC54EA" w:rsidRDefault="004545D6"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64384" behindDoc="1" locked="0" layoutInCell="1" allowOverlap="1" wp14:anchorId="6C4E4CAF" wp14:editId="02C82FCB">
            <wp:simplePos x="0" y="0"/>
            <wp:positionH relativeFrom="column">
              <wp:posOffset>3495675</wp:posOffset>
            </wp:positionH>
            <wp:positionV relativeFrom="paragraph">
              <wp:posOffset>15875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eastAsia="Calibri" w:hAnsi="Arial" w:cs="Arial"/>
          <w:sz w:val="24"/>
          <w:szCs w:val="24"/>
        </w:rPr>
        <w:t xml:space="preserve">                                                        </w:t>
      </w: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4CA8D7EB" w:rsidR="007279BF" w:rsidRDefault="004545D6" w:rsidP="00C9574C">
      <w:pPr>
        <w:tabs>
          <w:tab w:val="left" w:pos="425"/>
          <w:tab w:val="left" w:pos="993"/>
          <w:tab w:val="right" w:leader="dot" w:pos="9639"/>
        </w:tabs>
        <w:spacing w:line="276" w:lineRule="auto"/>
        <w:ind w:right="-7"/>
        <w:rPr>
          <w:rFonts w:ascii="Arial" w:eastAsia="Calibri" w:hAnsi="Arial" w:cs="Arial"/>
          <w:b/>
        </w:rPr>
      </w:pPr>
      <w:r>
        <w:rPr>
          <w:rFonts w:ascii="Arial" w:eastAsia="Calibri" w:hAnsi="Arial" w:cs="Arial"/>
          <w:b/>
        </w:rPr>
        <w:t xml:space="preserve">                                                                             </w:t>
      </w: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33F226"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7E0DB48E"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6FDAB59C"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3182F132"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4D7FF41A"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47C02919"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3314AB16"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47915618"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09A7C3DB"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2A3DE8D9" w14:textId="77777777" w:rsidR="004545D6" w:rsidRDefault="004545D6" w:rsidP="00C9574C">
      <w:pPr>
        <w:tabs>
          <w:tab w:val="left" w:pos="425"/>
          <w:tab w:val="left" w:pos="993"/>
          <w:tab w:val="right" w:leader="dot" w:pos="9639"/>
        </w:tabs>
        <w:spacing w:line="276" w:lineRule="auto"/>
        <w:ind w:right="-7"/>
        <w:rPr>
          <w:rFonts w:ascii="Arial" w:eastAsia="Calibri" w:hAnsi="Arial" w:cs="Arial"/>
          <w:b/>
        </w:rPr>
      </w:pPr>
    </w:p>
    <w:p w14:paraId="00CE1431" w14:textId="77777777" w:rsidR="00B706FE" w:rsidRDefault="00B706FE" w:rsidP="00C9574C">
      <w:pPr>
        <w:tabs>
          <w:tab w:val="left" w:pos="425"/>
          <w:tab w:val="left" w:pos="993"/>
          <w:tab w:val="right" w:leader="dot" w:pos="9639"/>
        </w:tabs>
        <w:spacing w:line="276" w:lineRule="auto"/>
        <w:ind w:right="-7"/>
        <w:rPr>
          <w:rFonts w:ascii="Arial" w:eastAsia="Calibri" w:hAnsi="Arial" w:cs="Arial"/>
          <w:b/>
        </w:rPr>
      </w:pPr>
    </w:p>
    <w:p w14:paraId="4B6289BD"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3B001A1B"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3D009ED3"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4F2565DC"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647CF098"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76BE60A2" w14:textId="77777777" w:rsidR="001013AF" w:rsidRDefault="001013AF" w:rsidP="00C9574C">
      <w:pPr>
        <w:tabs>
          <w:tab w:val="left" w:pos="425"/>
          <w:tab w:val="left" w:pos="993"/>
          <w:tab w:val="right" w:leader="dot" w:pos="9639"/>
        </w:tabs>
        <w:spacing w:line="276" w:lineRule="auto"/>
        <w:ind w:right="-7"/>
        <w:rPr>
          <w:rFonts w:ascii="Arial" w:eastAsia="Calibri" w:hAnsi="Arial" w:cs="Arial"/>
          <w:b/>
        </w:rPr>
      </w:pPr>
    </w:p>
    <w:p w14:paraId="60CCAFF5" w14:textId="77777777" w:rsidR="007D7A1E" w:rsidRDefault="007D7A1E"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r w:rsidR="00235DFE" w:rsidRPr="00BE0C24">
              <w:rPr>
                <w:rFonts w:ascii="Arial" w:eastAsia="Calibri" w:hAnsi="Arial" w:cs="Arial"/>
                <w:bCs/>
              </w:rPr>
              <w:t>Veslarska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3F3E0F46" w:rsidR="008D452D" w:rsidRPr="00204D8C" w:rsidRDefault="00DA2AC0" w:rsidP="00193FAB">
            <w:pPr>
              <w:tabs>
                <w:tab w:val="left" w:pos="425"/>
                <w:tab w:val="right" w:leader="dot" w:pos="9639"/>
              </w:tabs>
              <w:spacing w:line="276" w:lineRule="auto"/>
              <w:jc w:val="center"/>
              <w:rPr>
                <w:rFonts w:ascii="Arial" w:eastAsia="Calibri" w:hAnsi="Arial" w:cs="Arial"/>
              </w:rPr>
            </w:pPr>
            <w:r>
              <w:rPr>
                <w:rFonts w:ascii="Arial" w:hAnsi="Arial" w:cs="Arial"/>
                <w:b/>
                <w:color w:val="000000"/>
                <w:lang w:val="pt-BR"/>
              </w:rPr>
              <w:t>ZAVJESE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1F11165"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E22CE4">
              <w:rPr>
                <w:rFonts w:ascii="Arial" w:eastAsia="Calibri" w:hAnsi="Arial" w:cs="Arial"/>
                <w:bCs/>
              </w:rPr>
              <w:t>30</w:t>
            </w:r>
            <w:r w:rsidR="00456615">
              <w:rPr>
                <w:rFonts w:ascii="Arial" w:eastAsia="Calibri" w:hAnsi="Arial" w:cs="Arial"/>
                <w:bCs/>
              </w:rPr>
              <w:t>/202</w:t>
            </w:r>
            <w:r w:rsidR="00E22CE4">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9BE94D6"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E55C54">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1CD45D92" w:rsidR="008D452D" w:rsidRPr="00BE0C24" w:rsidRDefault="00E22CE4"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AA7C84F"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2E8FC8B" w:rsidR="008D452D" w:rsidRPr="00BE0C24" w:rsidRDefault="008D452D" w:rsidP="00E930BA">
            <w:pPr>
              <w:tabs>
                <w:tab w:val="left" w:pos="425"/>
                <w:tab w:val="right" w:leader="dot" w:pos="9639"/>
              </w:tabs>
              <w:spacing w:line="276" w:lineRule="auto"/>
              <w:rPr>
                <w:rFonts w:ascii="Arial" w:eastAsia="Calibri" w:hAnsi="Arial" w:cs="Arial"/>
                <w:b/>
                <w:color w:val="000000"/>
              </w:rPr>
            </w:pPr>
            <w:r w:rsidRPr="00BE0C24">
              <w:rPr>
                <w:rFonts w:ascii="Arial" w:eastAsia="Calibri" w:hAnsi="Arial" w:cs="Arial"/>
                <w:color w:val="000000"/>
              </w:rPr>
              <w:t xml:space="preserve">Cijena ponude, </w:t>
            </w:r>
            <w:r w:rsidR="00E930BA">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66DD84D2" w:rsidR="008D452D" w:rsidRPr="00BE0C24" w:rsidRDefault="00E22CE4"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ECD08CC" w14:textId="77777777" w:rsidR="007D7A1E" w:rsidRDefault="007D7A1E" w:rsidP="00BE0C24">
      <w:pPr>
        <w:tabs>
          <w:tab w:val="left" w:pos="425"/>
          <w:tab w:val="right" w:leader="dot" w:pos="9639"/>
        </w:tabs>
        <w:spacing w:line="276" w:lineRule="auto"/>
        <w:ind w:left="5381" w:firstLine="283"/>
        <w:jc w:val="both"/>
        <w:outlineLvl w:val="0"/>
        <w:rPr>
          <w:rFonts w:ascii="Arial" w:eastAsia="Calibri" w:hAnsi="Arial" w:cs="Arial"/>
          <w:b/>
          <w:bCs/>
        </w:rPr>
      </w:pPr>
    </w:p>
    <w:p w14:paraId="1593A755"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0288" behindDoc="0" locked="0" layoutInCell="1" allowOverlap="1" wp14:anchorId="144FAA5D" wp14:editId="4F47614A">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0C2B4" id="Oval 1599440436" o:spid="_x0000_s1026" style="position:absolute;margin-left:139.5pt;margin-top:20.25pt;width:45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5C8717C2"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45A749F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3DCC5B92"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63E1D2A5" w14:textId="5316A662"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914810">
        <w:rPr>
          <w:bCs/>
          <w:i/>
          <w:color w:val="999999"/>
          <w:sz w:val="18"/>
          <w:szCs w:val="18"/>
          <w:lang w:eastAsia="hr-HR"/>
        </w:rPr>
        <w:t xml:space="preserve"> </w:t>
      </w:r>
      <w:r w:rsidRPr="00BD71F6">
        <w:rPr>
          <w:bCs/>
          <w:i/>
          <w:color w:val="999999"/>
          <w:sz w:val="18"/>
          <w:szCs w:val="18"/>
          <w:lang w:eastAsia="hr-HR"/>
        </w:rPr>
        <w:t>Ponuditelja</w:t>
      </w:r>
    </w:p>
    <w:p w14:paraId="695ADF47" w14:textId="77777777" w:rsidR="00D04746" w:rsidRDefault="00D04746" w:rsidP="00D04746">
      <w:pPr>
        <w:tabs>
          <w:tab w:val="left" w:pos="425"/>
          <w:tab w:val="right" w:leader="dot" w:pos="9639"/>
        </w:tabs>
        <w:spacing w:line="276" w:lineRule="auto"/>
        <w:ind w:left="5381" w:firstLine="283"/>
        <w:jc w:val="both"/>
        <w:outlineLvl w:val="0"/>
        <w:rPr>
          <w:rFonts w:ascii="Arial" w:eastAsia="Calibri" w:hAnsi="Arial" w:cs="Arial"/>
          <w:b/>
          <w:bCs/>
        </w:rPr>
      </w:pPr>
    </w:p>
    <w:p w14:paraId="5E3490BD"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21A19CB8" w14:textId="77777777" w:rsidR="00D04746" w:rsidRPr="00BE0C24" w:rsidRDefault="00D04746" w:rsidP="00D04746">
      <w:pPr>
        <w:tabs>
          <w:tab w:val="left" w:pos="425"/>
          <w:tab w:val="left" w:pos="6705"/>
          <w:tab w:val="right" w:leader="dot" w:pos="9639"/>
        </w:tabs>
        <w:spacing w:line="276" w:lineRule="auto"/>
        <w:rPr>
          <w:rFonts w:ascii="Arial" w:eastAsia="Calibri" w:hAnsi="Arial" w:cs="Arial"/>
          <w:sz w:val="20"/>
          <w:szCs w:val="20"/>
        </w:rPr>
      </w:pPr>
    </w:p>
    <w:p w14:paraId="50061490" w14:textId="59749F9A" w:rsidR="00D04746" w:rsidRPr="00BC7614" w:rsidRDefault="00D04746" w:rsidP="00D04746">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w:t>
      </w:r>
      <w:r w:rsidR="00914810">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0AAFB685" w14:textId="77777777" w:rsidR="007D7A1E" w:rsidRDefault="007D7A1E"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1EE1E19E"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914810">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914810">
        <w:rPr>
          <w:rFonts w:ascii="Arial" w:eastAsia="Times New Roman" w:hAnsi="Arial" w:cs="Arial"/>
          <w:color w:val="000000"/>
        </w:rPr>
        <w:t>30</w:t>
      </w:r>
      <w:r w:rsidR="00456615">
        <w:rPr>
          <w:rFonts w:ascii="Arial" w:eastAsia="Times New Roman" w:hAnsi="Arial" w:cs="Arial"/>
          <w:color w:val="000000"/>
        </w:rPr>
        <w:t>/202</w:t>
      </w:r>
      <w:r w:rsidR="00914810">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7F0FF79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229AFA62" w14:textId="77777777" w:rsidR="00D04746" w:rsidRDefault="00D04746" w:rsidP="00D04746">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2336" behindDoc="0" locked="0" layoutInCell="1" allowOverlap="1" wp14:anchorId="040EEFF8" wp14:editId="4C18BDE8">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D1BD88" id="Oval 388680406" o:spid="_x0000_s1026" style="position:absolute;margin-left:139.5pt;margin-top:20.25pt;width:4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5" o:title="" filltype="pattern" endcap="round"/>
              </v:oval>
            </w:pict>
          </mc:Fallback>
        </mc:AlternateContent>
      </w:r>
      <w:r>
        <w:rPr>
          <w:rFonts w:ascii="Arial" w:hAnsi="Arial" w:cs="Arial"/>
        </w:rPr>
        <w:t xml:space="preserve">                        Ponuditelj:</w:t>
      </w:r>
    </w:p>
    <w:p w14:paraId="2E844BDB" w14:textId="77777777" w:rsidR="00D04746" w:rsidRPr="00BD71F6" w:rsidRDefault="00D04746" w:rsidP="00D04746">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245EEAA0" w14:textId="77777777" w:rsidR="00D04746" w:rsidRPr="00BD71F6" w:rsidRDefault="00D04746" w:rsidP="00D04746">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685BBC56" w14:textId="77777777" w:rsidR="00D04746" w:rsidRPr="00BD71F6" w:rsidRDefault="00D04746" w:rsidP="00D04746">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225522A2" w14:textId="5A991C4D" w:rsidR="00D04746" w:rsidRPr="00BD71F6" w:rsidRDefault="00D04746" w:rsidP="00D04746">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za zastupanje</w:t>
      </w:r>
      <w:r w:rsidR="00914810">
        <w:rPr>
          <w:bCs/>
          <w:i/>
          <w:color w:val="999999"/>
          <w:sz w:val="18"/>
          <w:szCs w:val="18"/>
          <w:lang w:eastAsia="hr-HR"/>
        </w:rPr>
        <w:t xml:space="preserve"> </w:t>
      </w:r>
      <w:r w:rsidRPr="00BD71F6">
        <w:rPr>
          <w:bCs/>
          <w:i/>
          <w:color w:val="999999"/>
          <w:sz w:val="18"/>
          <w:szCs w:val="18"/>
          <w:lang w:eastAsia="hr-HR"/>
        </w:rPr>
        <w:t>Ponuditelja</w:t>
      </w:r>
    </w:p>
    <w:p w14:paraId="371E7034"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25C33C15"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4DE4A627" w14:textId="77777777" w:rsidR="00D04746" w:rsidRDefault="00D04746" w:rsidP="00D04746">
      <w:pPr>
        <w:tabs>
          <w:tab w:val="left" w:pos="425"/>
          <w:tab w:val="right" w:leader="dot" w:pos="9639"/>
        </w:tabs>
        <w:spacing w:line="276" w:lineRule="auto"/>
        <w:jc w:val="both"/>
        <w:rPr>
          <w:rFonts w:ascii="Arial" w:eastAsia="Times New Roman" w:hAnsi="Arial" w:cs="Arial"/>
          <w:color w:val="000000"/>
        </w:rPr>
      </w:pPr>
    </w:p>
    <w:p w14:paraId="57C70CAB" w14:textId="77777777" w:rsidR="00D04746" w:rsidRPr="00B05943" w:rsidRDefault="00D04746" w:rsidP="00D04746">
      <w:pPr>
        <w:tabs>
          <w:tab w:val="left" w:pos="425"/>
          <w:tab w:val="right" w:leader="dot" w:pos="9639"/>
        </w:tabs>
        <w:spacing w:line="276" w:lineRule="auto"/>
        <w:jc w:val="both"/>
        <w:rPr>
          <w:rFonts w:ascii="Arial" w:eastAsia="Times New Roman" w:hAnsi="Arial" w:cs="Arial"/>
          <w:color w:val="000000"/>
        </w:rPr>
      </w:pPr>
    </w:p>
    <w:p w14:paraId="0A3DE88C" w14:textId="2174B20C" w:rsidR="00D04746" w:rsidRDefault="00D04746" w:rsidP="00D04746">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w:t>
      </w:r>
      <w:r w:rsidR="00697F4A">
        <w:rPr>
          <w:rFonts w:ascii="Arial" w:eastAsia="Times New Roman" w:hAnsi="Arial" w:cs="Arial"/>
          <w:color w:val="000000"/>
        </w:rPr>
        <w:t>,</w:t>
      </w:r>
      <w:r>
        <w:rPr>
          <w:rFonts w:ascii="Arial" w:eastAsia="Times New Roman" w:hAnsi="Arial" w:cs="Arial"/>
          <w:color w:val="000000"/>
        </w:rPr>
        <w:t xml:space="preserve"> _____________202</w:t>
      </w:r>
      <w:r w:rsidR="00914810">
        <w:rPr>
          <w:rFonts w:ascii="Arial" w:eastAsia="Times New Roman" w:hAnsi="Arial" w:cs="Arial"/>
          <w:color w:val="000000"/>
        </w:rPr>
        <w:t>5</w:t>
      </w:r>
      <w:r w:rsidRPr="00B05943">
        <w:rPr>
          <w:rFonts w:ascii="Arial" w:eastAsia="Times New Roman" w:hAnsi="Arial" w:cs="Arial"/>
          <w:color w:val="000000"/>
        </w:rPr>
        <w:t>. godine</w:t>
      </w:r>
    </w:p>
    <w:p w14:paraId="0534EE90" w14:textId="575550F7" w:rsidR="00B05943" w:rsidRPr="00B05943" w:rsidRDefault="00B05943" w:rsidP="00D04746">
      <w:pPr>
        <w:tabs>
          <w:tab w:val="left" w:pos="425"/>
          <w:tab w:val="right" w:leader="dot" w:pos="9639"/>
        </w:tabs>
        <w:spacing w:line="276" w:lineRule="auto"/>
        <w:jc w:val="both"/>
        <w:rPr>
          <w:rFonts w:ascii="Arial" w:eastAsia="Times New Roman" w:hAnsi="Arial" w:cs="Arial"/>
          <w:color w:val="000000"/>
        </w:rPr>
      </w:pPr>
    </w:p>
    <w:sectPr w:rsidR="00B05943" w:rsidRPr="00B05943" w:rsidSect="004560B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CC47D" w14:textId="77777777" w:rsidR="00563975" w:rsidRDefault="00563975" w:rsidP="002A1EFA">
      <w:pPr>
        <w:spacing w:after="0" w:line="240" w:lineRule="auto"/>
      </w:pPr>
      <w:r>
        <w:separator/>
      </w:r>
    </w:p>
  </w:endnote>
  <w:endnote w:type="continuationSeparator" w:id="0">
    <w:p w14:paraId="5CCEAD33" w14:textId="77777777" w:rsidR="00563975" w:rsidRDefault="00563975"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F4C1E" w14:textId="77777777" w:rsidR="00563975" w:rsidRDefault="00563975" w:rsidP="002A1EFA">
      <w:pPr>
        <w:spacing w:after="0" w:line="240" w:lineRule="auto"/>
      </w:pPr>
      <w:r>
        <w:separator/>
      </w:r>
    </w:p>
  </w:footnote>
  <w:footnote w:type="continuationSeparator" w:id="0">
    <w:p w14:paraId="340279A5" w14:textId="77777777" w:rsidR="00563975" w:rsidRDefault="00563975"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771C6"/>
    <w:rsid w:val="00081A5E"/>
    <w:rsid w:val="00083632"/>
    <w:rsid w:val="000914CD"/>
    <w:rsid w:val="000B2E3C"/>
    <w:rsid w:val="000C2000"/>
    <w:rsid w:val="000C3180"/>
    <w:rsid w:val="000D231C"/>
    <w:rsid w:val="000D2F24"/>
    <w:rsid w:val="000E2D27"/>
    <w:rsid w:val="000E6D75"/>
    <w:rsid w:val="001001E0"/>
    <w:rsid w:val="001013AF"/>
    <w:rsid w:val="00104489"/>
    <w:rsid w:val="001050B2"/>
    <w:rsid w:val="00106E60"/>
    <w:rsid w:val="00107C86"/>
    <w:rsid w:val="001248A9"/>
    <w:rsid w:val="00130DFE"/>
    <w:rsid w:val="00135549"/>
    <w:rsid w:val="0013732D"/>
    <w:rsid w:val="00144194"/>
    <w:rsid w:val="00166773"/>
    <w:rsid w:val="001674B1"/>
    <w:rsid w:val="00172C5A"/>
    <w:rsid w:val="0018070F"/>
    <w:rsid w:val="001812B0"/>
    <w:rsid w:val="00193FAB"/>
    <w:rsid w:val="001950E7"/>
    <w:rsid w:val="001A722A"/>
    <w:rsid w:val="001B0B68"/>
    <w:rsid w:val="001C231E"/>
    <w:rsid w:val="001C716A"/>
    <w:rsid w:val="001D025F"/>
    <w:rsid w:val="001D22E5"/>
    <w:rsid w:val="001D473E"/>
    <w:rsid w:val="001E4437"/>
    <w:rsid w:val="001F50D1"/>
    <w:rsid w:val="00203F02"/>
    <w:rsid w:val="00204D8C"/>
    <w:rsid w:val="00206133"/>
    <w:rsid w:val="0021251D"/>
    <w:rsid w:val="00214FC8"/>
    <w:rsid w:val="002246F4"/>
    <w:rsid w:val="00234B98"/>
    <w:rsid w:val="00235DFE"/>
    <w:rsid w:val="00245C1C"/>
    <w:rsid w:val="0026544F"/>
    <w:rsid w:val="00275DAA"/>
    <w:rsid w:val="00281D7D"/>
    <w:rsid w:val="002841E5"/>
    <w:rsid w:val="002A0A1F"/>
    <w:rsid w:val="002A1EFA"/>
    <w:rsid w:val="002A5700"/>
    <w:rsid w:val="002A6328"/>
    <w:rsid w:val="002B3ECE"/>
    <w:rsid w:val="002C5131"/>
    <w:rsid w:val="002D5CEF"/>
    <w:rsid w:val="002D6178"/>
    <w:rsid w:val="002F357E"/>
    <w:rsid w:val="003010CD"/>
    <w:rsid w:val="00306990"/>
    <w:rsid w:val="00313BE4"/>
    <w:rsid w:val="00317799"/>
    <w:rsid w:val="00322EC5"/>
    <w:rsid w:val="00322EE8"/>
    <w:rsid w:val="00324A37"/>
    <w:rsid w:val="003268A2"/>
    <w:rsid w:val="003352A6"/>
    <w:rsid w:val="003551B1"/>
    <w:rsid w:val="00356DA0"/>
    <w:rsid w:val="00361D4E"/>
    <w:rsid w:val="00367350"/>
    <w:rsid w:val="00374ED8"/>
    <w:rsid w:val="00394FC9"/>
    <w:rsid w:val="00397EF4"/>
    <w:rsid w:val="003A5689"/>
    <w:rsid w:val="003D3588"/>
    <w:rsid w:val="003D544B"/>
    <w:rsid w:val="004021B1"/>
    <w:rsid w:val="00402946"/>
    <w:rsid w:val="00404A7A"/>
    <w:rsid w:val="00421304"/>
    <w:rsid w:val="004244B6"/>
    <w:rsid w:val="00446EE3"/>
    <w:rsid w:val="00451222"/>
    <w:rsid w:val="00453FBF"/>
    <w:rsid w:val="004545D6"/>
    <w:rsid w:val="004560B6"/>
    <w:rsid w:val="00456615"/>
    <w:rsid w:val="00457616"/>
    <w:rsid w:val="00480E63"/>
    <w:rsid w:val="00480F60"/>
    <w:rsid w:val="00481789"/>
    <w:rsid w:val="00490A0A"/>
    <w:rsid w:val="00494091"/>
    <w:rsid w:val="00494A28"/>
    <w:rsid w:val="004B24DF"/>
    <w:rsid w:val="004B3B1E"/>
    <w:rsid w:val="004D5D1D"/>
    <w:rsid w:val="004D7E3B"/>
    <w:rsid w:val="004E25E4"/>
    <w:rsid w:val="004E3FCB"/>
    <w:rsid w:val="004E64A0"/>
    <w:rsid w:val="004E741D"/>
    <w:rsid w:val="004F08C5"/>
    <w:rsid w:val="004F3B30"/>
    <w:rsid w:val="00503BB5"/>
    <w:rsid w:val="00511FAF"/>
    <w:rsid w:val="0052376D"/>
    <w:rsid w:val="00526026"/>
    <w:rsid w:val="00563975"/>
    <w:rsid w:val="00566D85"/>
    <w:rsid w:val="00580D42"/>
    <w:rsid w:val="00584C55"/>
    <w:rsid w:val="00596BF2"/>
    <w:rsid w:val="005A194F"/>
    <w:rsid w:val="005A254B"/>
    <w:rsid w:val="005A5C0F"/>
    <w:rsid w:val="005A5F16"/>
    <w:rsid w:val="005A7B9B"/>
    <w:rsid w:val="005B0EAD"/>
    <w:rsid w:val="005C22A4"/>
    <w:rsid w:val="005C7034"/>
    <w:rsid w:val="005D6E11"/>
    <w:rsid w:val="005E3413"/>
    <w:rsid w:val="005E7045"/>
    <w:rsid w:val="005F0A5D"/>
    <w:rsid w:val="005F11AC"/>
    <w:rsid w:val="005F622A"/>
    <w:rsid w:val="005F6BE2"/>
    <w:rsid w:val="00606E09"/>
    <w:rsid w:val="00607874"/>
    <w:rsid w:val="00624168"/>
    <w:rsid w:val="00624312"/>
    <w:rsid w:val="00625E24"/>
    <w:rsid w:val="00636551"/>
    <w:rsid w:val="00636F98"/>
    <w:rsid w:val="006425E9"/>
    <w:rsid w:val="00650730"/>
    <w:rsid w:val="006511B1"/>
    <w:rsid w:val="00656A5B"/>
    <w:rsid w:val="00662C78"/>
    <w:rsid w:val="0066302A"/>
    <w:rsid w:val="0066343F"/>
    <w:rsid w:val="0066525A"/>
    <w:rsid w:val="00673C91"/>
    <w:rsid w:val="006763EB"/>
    <w:rsid w:val="006833C5"/>
    <w:rsid w:val="00685A65"/>
    <w:rsid w:val="00693B7B"/>
    <w:rsid w:val="0069660E"/>
    <w:rsid w:val="00697F4A"/>
    <w:rsid w:val="006B20B6"/>
    <w:rsid w:val="006B582B"/>
    <w:rsid w:val="006B6FC8"/>
    <w:rsid w:val="006B70D6"/>
    <w:rsid w:val="006B7B38"/>
    <w:rsid w:val="006C1A6F"/>
    <w:rsid w:val="006C2BBB"/>
    <w:rsid w:val="006C52E7"/>
    <w:rsid w:val="006D398B"/>
    <w:rsid w:val="006E2CCC"/>
    <w:rsid w:val="006E7C70"/>
    <w:rsid w:val="006F4BE3"/>
    <w:rsid w:val="007013FA"/>
    <w:rsid w:val="00702BE8"/>
    <w:rsid w:val="0071057E"/>
    <w:rsid w:val="00720474"/>
    <w:rsid w:val="00720D52"/>
    <w:rsid w:val="007279BF"/>
    <w:rsid w:val="00734FAE"/>
    <w:rsid w:val="00741A07"/>
    <w:rsid w:val="0074280D"/>
    <w:rsid w:val="007445D2"/>
    <w:rsid w:val="00746F2A"/>
    <w:rsid w:val="00752CE6"/>
    <w:rsid w:val="00752DE2"/>
    <w:rsid w:val="0075326C"/>
    <w:rsid w:val="00755F33"/>
    <w:rsid w:val="00762FF9"/>
    <w:rsid w:val="007761B9"/>
    <w:rsid w:val="00780469"/>
    <w:rsid w:val="00786864"/>
    <w:rsid w:val="00790C27"/>
    <w:rsid w:val="007A3380"/>
    <w:rsid w:val="007B7C49"/>
    <w:rsid w:val="007D7A1E"/>
    <w:rsid w:val="007F078D"/>
    <w:rsid w:val="007F5D01"/>
    <w:rsid w:val="007F629C"/>
    <w:rsid w:val="0080208A"/>
    <w:rsid w:val="00805867"/>
    <w:rsid w:val="00813558"/>
    <w:rsid w:val="0082029B"/>
    <w:rsid w:val="00823D6D"/>
    <w:rsid w:val="00825F0F"/>
    <w:rsid w:val="0083379F"/>
    <w:rsid w:val="00845327"/>
    <w:rsid w:val="00854F6C"/>
    <w:rsid w:val="0085535E"/>
    <w:rsid w:val="00872434"/>
    <w:rsid w:val="0087714F"/>
    <w:rsid w:val="008803DF"/>
    <w:rsid w:val="008816EA"/>
    <w:rsid w:val="008852A6"/>
    <w:rsid w:val="008B0AA1"/>
    <w:rsid w:val="008C7D5E"/>
    <w:rsid w:val="008D452D"/>
    <w:rsid w:val="008E1BEA"/>
    <w:rsid w:val="008E3231"/>
    <w:rsid w:val="008E6123"/>
    <w:rsid w:val="008F07E5"/>
    <w:rsid w:val="008F163B"/>
    <w:rsid w:val="008F3028"/>
    <w:rsid w:val="008F78C5"/>
    <w:rsid w:val="009046F5"/>
    <w:rsid w:val="00904E19"/>
    <w:rsid w:val="00907317"/>
    <w:rsid w:val="00911234"/>
    <w:rsid w:val="00914810"/>
    <w:rsid w:val="00917592"/>
    <w:rsid w:val="00923B47"/>
    <w:rsid w:val="00923D0B"/>
    <w:rsid w:val="00924515"/>
    <w:rsid w:val="00932751"/>
    <w:rsid w:val="00932CD7"/>
    <w:rsid w:val="009345EA"/>
    <w:rsid w:val="00935EC2"/>
    <w:rsid w:val="0094091D"/>
    <w:rsid w:val="00954CF8"/>
    <w:rsid w:val="00960A15"/>
    <w:rsid w:val="009625F2"/>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16760"/>
    <w:rsid w:val="00A20305"/>
    <w:rsid w:val="00A204CD"/>
    <w:rsid w:val="00A32CAC"/>
    <w:rsid w:val="00A3322D"/>
    <w:rsid w:val="00A36AC2"/>
    <w:rsid w:val="00A42AE4"/>
    <w:rsid w:val="00A5018D"/>
    <w:rsid w:val="00A54DEE"/>
    <w:rsid w:val="00A56F89"/>
    <w:rsid w:val="00A57CAE"/>
    <w:rsid w:val="00A62934"/>
    <w:rsid w:val="00A62D4F"/>
    <w:rsid w:val="00A62DB8"/>
    <w:rsid w:val="00A65DCC"/>
    <w:rsid w:val="00A82B0C"/>
    <w:rsid w:val="00A8477D"/>
    <w:rsid w:val="00A851F9"/>
    <w:rsid w:val="00A94BAF"/>
    <w:rsid w:val="00A97F8B"/>
    <w:rsid w:val="00AA33DB"/>
    <w:rsid w:val="00AB033F"/>
    <w:rsid w:val="00AB5C1F"/>
    <w:rsid w:val="00AB7225"/>
    <w:rsid w:val="00AC2AE0"/>
    <w:rsid w:val="00AD051E"/>
    <w:rsid w:val="00AD27C0"/>
    <w:rsid w:val="00AD6B10"/>
    <w:rsid w:val="00AE0F88"/>
    <w:rsid w:val="00AE331C"/>
    <w:rsid w:val="00B00E5B"/>
    <w:rsid w:val="00B01577"/>
    <w:rsid w:val="00B05943"/>
    <w:rsid w:val="00B17AEC"/>
    <w:rsid w:val="00B31CC0"/>
    <w:rsid w:val="00B466B4"/>
    <w:rsid w:val="00B568AF"/>
    <w:rsid w:val="00B659C3"/>
    <w:rsid w:val="00B65EA1"/>
    <w:rsid w:val="00B65F46"/>
    <w:rsid w:val="00B706FE"/>
    <w:rsid w:val="00B736EB"/>
    <w:rsid w:val="00B761D5"/>
    <w:rsid w:val="00B9239C"/>
    <w:rsid w:val="00B926D5"/>
    <w:rsid w:val="00B927AC"/>
    <w:rsid w:val="00BA096E"/>
    <w:rsid w:val="00BA427F"/>
    <w:rsid w:val="00BA6477"/>
    <w:rsid w:val="00BA7B1D"/>
    <w:rsid w:val="00BB4C12"/>
    <w:rsid w:val="00BC7614"/>
    <w:rsid w:val="00BD49D1"/>
    <w:rsid w:val="00BD5068"/>
    <w:rsid w:val="00BE0C24"/>
    <w:rsid w:val="00BE4092"/>
    <w:rsid w:val="00C037C8"/>
    <w:rsid w:val="00C25B97"/>
    <w:rsid w:val="00C37E48"/>
    <w:rsid w:val="00C412F3"/>
    <w:rsid w:val="00C41DA7"/>
    <w:rsid w:val="00C47FE8"/>
    <w:rsid w:val="00C56F5A"/>
    <w:rsid w:val="00C91BA7"/>
    <w:rsid w:val="00C9574C"/>
    <w:rsid w:val="00CA161E"/>
    <w:rsid w:val="00CA6151"/>
    <w:rsid w:val="00CC4493"/>
    <w:rsid w:val="00CC5215"/>
    <w:rsid w:val="00CC58E7"/>
    <w:rsid w:val="00CD227F"/>
    <w:rsid w:val="00CD6CB9"/>
    <w:rsid w:val="00CF1BD8"/>
    <w:rsid w:val="00CF587D"/>
    <w:rsid w:val="00CF598E"/>
    <w:rsid w:val="00D04746"/>
    <w:rsid w:val="00D04AC8"/>
    <w:rsid w:val="00D05759"/>
    <w:rsid w:val="00D05DDE"/>
    <w:rsid w:val="00D41B38"/>
    <w:rsid w:val="00D42828"/>
    <w:rsid w:val="00D45481"/>
    <w:rsid w:val="00D479EE"/>
    <w:rsid w:val="00D5746F"/>
    <w:rsid w:val="00D63C35"/>
    <w:rsid w:val="00D7033F"/>
    <w:rsid w:val="00D721B2"/>
    <w:rsid w:val="00D7705A"/>
    <w:rsid w:val="00D7780C"/>
    <w:rsid w:val="00D85646"/>
    <w:rsid w:val="00D90C9E"/>
    <w:rsid w:val="00D91562"/>
    <w:rsid w:val="00DA2AC0"/>
    <w:rsid w:val="00DA36E9"/>
    <w:rsid w:val="00DA576A"/>
    <w:rsid w:val="00DB0345"/>
    <w:rsid w:val="00DB5815"/>
    <w:rsid w:val="00DC689E"/>
    <w:rsid w:val="00DD0F5D"/>
    <w:rsid w:val="00DD565A"/>
    <w:rsid w:val="00DD6870"/>
    <w:rsid w:val="00DF7D59"/>
    <w:rsid w:val="00E00CCD"/>
    <w:rsid w:val="00E11272"/>
    <w:rsid w:val="00E219F3"/>
    <w:rsid w:val="00E22CE4"/>
    <w:rsid w:val="00E365D8"/>
    <w:rsid w:val="00E42D39"/>
    <w:rsid w:val="00E457EB"/>
    <w:rsid w:val="00E478FB"/>
    <w:rsid w:val="00E53BF9"/>
    <w:rsid w:val="00E55489"/>
    <w:rsid w:val="00E55C54"/>
    <w:rsid w:val="00E603D4"/>
    <w:rsid w:val="00E637F1"/>
    <w:rsid w:val="00E72215"/>
    <w:rsid w:val="00E73C1F"/>
    <w:rsid w:val="00E74A3B"/>
    <w:rsid w:val="00E763BE"/>
    <w:rsid w:val="00E930BA"/>
    <w:rsid w:val="00E94C32"/>
    <w:rsid w:val="00EA6364"/>
    <w:rsid w:val="00EB0B73"/>
    <w:rsid w:val="00EB48D7"/>
    <w:rsid w:val="00EB4994"/>
    <w:rsid w:val="00EC54EA"/>
    <w:rsid w:val="00EC7710"/>
    <w:rsid w:val="00ED6D91"/>
    <w:rsid w:val="00EE2586"/>
    <w:rsid w:val="00EE6A9F"/>
    <w:rsid w:val="00EF14E7"/>
    <w:rsid w:val="00EF2D2A"/>
    <w:rsid w:val="00EF36A1"/>
    <w:rsid w:val="00F025E9"/>
    <w:rsid w:val="00F03AF7"/>
    <w:rsid w:val="00F03D6C"/>
    <w:rsid w:val="00F072B6"/>
    <w:rsid w:val="00F269E8"/>
    <w:rsid w:val="00F31A3E"/>
    <w:rsid w:val="00F35F4E"/>
    <w:rsid w:val="00F465C8"/>
    <w:rsid w:val="00F470B8"/>
    <w:rsid w:val="00F471C8"/>
    <w:rsid w:val="00F53BEB"/>
    <w:rsid w:val="00F5474B"/>
    <w:rsid w:val="00F56015"/>
    <w:rsid w:val="00F60569"/>
    <w:rsid w:val="00F64531"/>
    <w:rsid w:val="00F65974"/>
    <w:rsid w:val="00F669EA"/>
    <w:rsid w:val="00F70D09"/>
    <w:rsid w:val="00F72264"/>
    <w:rsid w:val="00F8092F"/>
    <w:rsid w:val="00F861AA"/>
    <w:rsid w:val="00F95E9C"/>
    <w:rsid w:val="00FA0B46"/>
    <w:rsid w:val="00FA1B17"/>
    <w:rsid w:val="00FB70F0"/>
    <w:rsid w:val="00FE23F7"/>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70015861">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Milovanović Senka</cp:lastModifiedBy>
  <cp:revision>3</cp:revision>
  <cp:lastPrinted>2024-03-19T09:24:00Z</cp:lastPrinted>
  <dcterms:created xsi:type="dcterms:W3CDTF">2025-11-20T08:10:00Z</dcterms:created>
  <dcterms:modified xsi:type="dcterms:W3CDTF">2025-11-20T08:14:00Z</dcterms:modified>
</cp:coreProperties>
</file>